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5" w:rsidRDefault="00323AF5">
      <w:bookmarkStart w:id="0" w:name="_GoBack"/>
      <w:bookmarkEnd w:id="0"/>
    </w:p>
    <w:p w:rsidR="008D6410" w:rsidRDefault="008D6410" w:rsidP="008D6410">
      <w:pPr>
        <w:pStyle w:val="Ttulo2"/>
        <w:keepNext w:val="0"/>
        <w:keepLines w:val="0"/>
        <w:spacing w:after="80"/>
        <w:contextualSpacing w:val="0"/>
      </w:pPr>
      <w:r>
        <w:rPr>
          <w:b/>
          <w:sz w:val="34"/>
          <w:szCs w:val="34"/>
        </w:rPr>
        <w:t xml:space="preserve">Enfoques </w:t>
      </w:r>
      <w:proofErr w:type="spellStart"/>
      <w:r>
        <w:rPr>
          <w:b/>
          <w:sz w:val="34"/>
          <w:szCs w:val="34"/>
        </w:rPr>
        <w:t>cuali</w:t>
      </w:r>
      <w:proofErr w:type="spellEnd"/>
      <w:r>
        <w:rPr>
          <w:b/>
          <w:sz w:val="34"/>
          <w:szCs w:val="34"/>
        </w:rPr>
        <w:t xml:space="preserve"> y cuantitativo</w:t>
      </w:r>
    </w:p>
    <w:p w:rsidR="008D6410" w:rsidRDefault="008D6410" w:rsidP="008D6410">
      <w:pPr>
        <w:pStyle w:val="Ttulo2"/>
        <w:keepNext w:val="0"/>
        <w:keepLines w:val="0"/>
        <w:spacing w:after="80"/>
        <w:contextualSpacing w:val="0"/>
      </w:pPr>
      <w:bookmarkStart w:id="1" w:name="h.po45jd7p7au1" w:colFirst="0" w:colLast="0"/>
      <w:bookmarkEnd w:id="1"/>
      <w:r>
        <w:rPr>
          <w:b/>
          <w:sz w:val="28"/>
          <w:szCs w:val="28"/>
        </w:rPr>
        <w:t>Nombre:</w:t>
      </w:r>
    </w:p>
    <w:p w:rsidR="008D6410" w:rsidRDefault="008D6410" w:rsidP="008D6410">
      <w:r>
        <w:t>Giovanna López</w:t>
      </w:r>
    </w:p>
    <w:p w:rsidR="008D6410" w:rsidRDefault="008D6410" w:rsidP="008D6410">
      <w:r>
        <w:t>Jean Medina</w:t>
      </w:r>
    </w:p>
    <w:p w:rsidR="008D6410" w:rsidRDefault="008D6410" w:rsidP="008D6410">
      <w:r>
        <w:t>Wendy Piedrahita</w:t>
      </w:r>
    </w:p>
    <w:p w:rsidR="008D6410" w:rsidRDefault="008D6410"/>
    <w:tbl>
      <w:tblPr>
        <w:tblW w:w="96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885"/>
        <w:gridCol w:w="3900"/>
      </w:tblGrid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Enfoque Cuantitativo</w:t>
            </w:r>
          </w:p>
          <w:p w:rsidR="008D6410" w:rsidRDefault="008D6410" w:rsidP="00D15FC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Estudio 1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Enfoque Cualitativo</w:t>
            </w:r>
          </w:p>
          <w:p w:rsidR="008D6410" w:rsidRDefault="008D6410" w:rsidP="00D15FC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Estudio 2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t>Título del estudio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Un “</w:t>
            </w:r>
            <w:proofErr w:type="spellStart"/>
            <w:r>
              <w:t>tuiterazo</w:t>
            </w:r>
            <w:proofErr w:type="spellEnd"/>
            <w:r>
              <w:t xml:space="preserve">” por la independencia: una experiencia del uso de </w:t>
            </w:r>
            <w:proofErr w:type="spellStart"/>
            <w:r>
              <w:t>Twitter</w:t>
            </w:r>
            <w:proofErr w:type="spellEnd"/>
            <w:r>
              <w:t xml:space="preserve"> para la enseñanza de Historia.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t>Percepciones de jóvenes acerca del uso de las tecnologías de información en el ámbito escolar.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t>Pregunta u objeto de investigación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Que impacto generó el juego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de roles “</w:t>
            </w:r>
            <w:proofErr w:type="spellStart"/>
            <w:r>
              <w:t>Tuiterazo</w:t>
            </w:r>
            <w:proofErr w:type="spellEnd"/>
            <w:r>
              <w:t>” en la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comprensión del evento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histórico de la independencia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Latinoamericana desde la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posición de distintos actores,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en los estudiantes del liceo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Los Andes de la ciudad de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Guayaquil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¿Cuál es la percepción de los jóvenes de un liceo municipal de la Región Metropolitana de Chile acerca del uso de las tecnologías de información en el ámbito escolar?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t>Objeto de estudio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 xml:space="preserve">Comprender las posiciones de los actores de la independencia latinoamericana y desarrollar empatía tomando como marco la Enseñanza para la Comprensión.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El objeto es conocer las percepciones de los jóvenes acerca del uso de las tecnologías de información en el ámbito escolar, como estrategia de enseñanza y evaluación del docente en la sala de clases, del uso de las tecnologías de información en actividades extra aula, y como estrategia de aprendizaje.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t>Muestra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Tres grupos de Bachillerato 1 de la institución.- Contó con un universo de 76 estudiantes, de los cuales participaron 72 (94,73%), 21 en el grupo 1, 26 en el grupo 2, 25 en el grupo 3, de este grupo incluyen doce estudiantes con necesidades especiales con dificultades de lenguaje y comunicación que corresponde al 15,78% del total.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jc w:val="both"/>
            </w:pPr>
            <w:r>
              <w:t>Los participantes del estudio correspondieron a alumnos y alumnas de Liceo municipal de la Región Metropolitana.</w:t>
            </w:r>
          </w:p>
          <w:p w:rsidR="008D6410" w:rsidRDefault="008D6410" w:rsidP="00D15FC5">
            <w:pPr>
              <w:jc w:val="both"/>
            </w:pPr>
            <w:r>
              <w:t xml:space="preserve">Jóvenes entre primer y segundo año de enseñanza media del Liceo Municipal de la comuna de Florida, un grupo de 6 mujeres y 5 hombres y el segundo por 2 mujeres y 6 hombres después de los cual se </w:t>
            </w:r>
            <w:r>
              <w:lastRenderedPageBreak/>
              <w:t>integra jóvenes de distinto curso.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Técnicas de investigación y análisis.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Pr="00384A0B" w:rsidRDefault="008D6410" w:rsidP="00D15FC5">
            <w:pPr>
              <w:widowControl w:val="0"/>
              <w:spacing w:line="240" w:lineRule="auto"/>
              <w:jc w:val="both"/>
              <w:rPr>
                <w:b/>
              </w:rPr>
            </w:pPr>
            <w:r w:rsidRPr="00384A0B">
              <w:rPr>
                <w:b/>
              </w:rPr>
              <w:t>Técnicas de investigación: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Encuesta, cuestionario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anónimo con preguntas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cerradas y de opción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múltiple, preguntas abiertas,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escala de Likert</w:t>
            </w:r>
          </w:p>
          <w:p w:rsidR="008D6410" w:rsidRPr="00384A0B" w:rsidRDefault="008D6410" w:rsidP="00D15FC5">
            <w:pPr>
              <w:widowControl w:val="0"/>
              <w:spacing w:line="240" w:lineRule="auto"/>
              <w:jc w:val="both"/>
              <w:rPr>
                <w:b/>
              </w:rPr>
            </w:pPr>
            <w:r w:rsidRPr="00384A0B">
              <w:rPr>
                <w:b/>
              </w:rPr>
              <w:t>Análisis: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La información fue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procesada en una base de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datos y se realizó un análisis</w:t>
            </w:r>
          </w:p>
          <w:p w:rsidR="008D6410" w:rsidRDefault="008D6410" w:rsidP="00D15FC5">
            <w:pPr>
              <w:widowControl w:val="0"/>
              <w:spacing w:line="240" w:lineRule="auto"/>
              <w:jc w:val="both"/>
            </w:pPr>
            <w:proofErr w:type="gramStart"/>
            <w:r>
              <w:t>de</w:t>
            </w:r>
            <w:proofErr w:type="gramEnd"/>
            <w:r>
              <w:t xml:space="preserve"> frecuencia.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Pr="00384A0B" w:rsidRDefault="008D6410" w:rsidP="00D15FC5">
            <w:pPr>
              <w:widowControl w:val="0"/>
              <w:spacing w:line="240" w:lineRule="auto"/>
              <w:rPr>
                <w:b/>
              </w:rPr>
            </w:pPr>
            <w:r w:rsidRPr="00384A0B">
              <w:rPr>
                <w:b/>
              </w:rPr>
              <w:t>Técnicas: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 xml:space="preserve">Grupos focales, entrevista </w:t>
            </w:r>
            <w:proofErr w:type="spellStart"/>
            <w:r>
              <w:t>semiestructurada</w:t>
            </w:r>
            <w:proofErr w:type="spellEnd"/>
            <w:r>
              <w:t>.</w:t>
            </w:r>
          </w:p>
          <w:p w:rsidR="008D6410" w:rsidRPr="00384A0B" w:rsidRDefault="008D6410" w:rsidP="00D15FC5">
            <w:pPr>
              <w:widowControl w:val="0"/>
              <w:spacing w:line="240" w:lineRule="auto"/>
              <w:rPr>
                <w:b/>
              </w:rPr>
            </w:pPr>
            <w:r w:rsidRPr="00384A0B">
              <w:rPr>
                <w:b/>
              </w:rPr>
              <w:t>Análisis: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Los datos se presentaron en esquemas jerárquicos de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relaciones entre las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diferentes categorías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construidas a partir de la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información recogida,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basadas en los procesos de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 xml:space="preserve">Strauss y </w:t>
            </w:r>
            <w:proofErr w:type="spellStart"/>
            <w:r>
              <w:t>Corbin</w:t>
            </w:r>
            <w:proofErr w:type="spellEnd"/>
            <w:r>
              <w:t xml:space="preserve"> que eran de</w:t>
            </w:r>
          </w:p>
          <w:p w:rsidR="008D6410" w:rsidRDefault="008D6410" w:rsidP="00D15FC5">
            <w:pPr>
              <w:widowControl w:val="0"/>
              <w:spacing w:line="240" w:lineRule="auto"/>
            </w:pPr>
            <w:r>
              <w:t>tres tipos: abierta, axial y</w:t>
            </w:r>
          </w:p>
          <w:p w:rsidR="008D6410" w:rsidRDefault="008D6410" w:rsidP="00D15FC5">
            <w:pPr>
              <w:jc w:val="both"/>
            </w:pPr>
            <w:proofErr w:type="gramStart"/>
            <w:r>
              <w:t>selectiva</w:t>
            </w:r>
            <w:proofErr w:type="gramEnd"/>
            <w:r>
              <w:t>.</w:t>
            </w:r>
          </w:p>
        </w:tc>
      </w:tr>
      <w:tr w:rsidR="008D6410" w:rsidTr="00D15FC5"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rPr>
                <w:b/>
              </w:rPr>
              <w:t>Aspectos éticos que se relacionan a este estudio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  <w:jc w:val="both"/>
            </w:pPr>
            <w:r>
              <w:t>Se contó con el consentimiento de la dirección de la institución y de los docentes involucrados.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10" w:rsidRDefault="008D6410" w:rsidP="00D15FC5">
            <w:pPr>
              <w:widowControl w:val="0"/>
              <w:spacing w:line="240" w:lineRule="auto"/>
            </w:pPr>
            <w:r>
              <w:t>Se consideró para esta investigación alumnos de enseñanza media por cuanto inicia con nuevas perspectivas del aprendizaje.</w:t>
            </w:r>
          </w:p>
        </w:tc>
      </w:tr>
    </w:tbl>
    <w:p w:rsidR="008D6410" w:rsidRDefault="008D6410"/>
    <w:sectPr w:rsidR="008D6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10"/>
    <w:rsid w:val="001A0278"/>
    <w:rsid w:val="00323AF5"/>
    <w:rsid w:val="008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6410"/>
    <w:pPr>
      <w:spacing w:after="0"/>
    </w:pPr>
    <w:rPr>
      <w:rFonts w:ascii="Arial" w:eastAsia="Arial" w:hAnsi="Arial" w:cs="Arial"/>
      <w:color w:val="000000"/>
      <w:lang w:eastAsia="es-EC"/>
    </w:rPr>
  </w:style>
  <w:style w:type="paragraph" w:styleId="Ttulo2">
    <w:name w:val="heading 2"/>
    <w:basedOn w:val="Normal"/>
    <w:next w:val="Normal"/>
    <w:link w:val="Ttulo2Car"/>
    <w:rsid w:val="008D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D6410"/>
    <w:rPr>
      <w:rFonts w:ascii="Arial" w:eastAsia="Arial" w:hAnsi="Arial" w:cs="Arial"/>
      <w:color w:val="000000"/>
      <w:sz w:val="32"/>
      <w:szCs w:val="32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6410"/>
    <w:pPr>
      <w:spacing w:after="0"/>
    </w:pPr>
    <w:rPr>
      <w:rFonts w:ascii="Arial" w:eastAsia="Arial" w:hAnsi="Arial" w:cs="Arial"/>
      <w:color w:val="000000"/>
      <w:lang w:eastAsia="es-EC"/>
    </w:rPr>
  </w:style>
  <w:style w:type="paragraph" w:styleId="Ttulo2">
    <w:name w:val="heading 2"/>
    <w:basedOn w:val="Normal"/>
    <w:next w:val="Normal"/>
    <w:link w:val="Ttulo2Car"/>
    <w:rsid w:val="008D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D6410"/>
    <w:rPr>
      <w:rFonts w:ascii="Arial" w:eastAsia="Arial" w:hAnsi="Arial" w:cs="Arial"/>
      <w:color w:val="000000"/>
      <w:sz w:val="32"/>
      <w:szCs w:val="3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19EE-8940-4CF5-96E9-57C8DFB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2016-07-28T20:17:00Z</dcterms:created>
  <dcterms:modified xsi:type="dcterms:W3CDTF">2016-07-28T20:17:00Z</dcterms:modified>
</cp:coreProperties>
</file>