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1D8D" w:rsidRDefault="00032C68">
      <w:pPr>
        <w:spacing w:after="160"/>
        <w:jc w:val="center"/>
      </w:pPr>
      <w:r>
        <w:rPr>
          <w:rFonts w:ascii="Verdana" w:eastAsia="Verdana" w:hAnsi="Verdana" w:cs="Verdana"/>
          <w:b/>
          <w:sz w:val="21"/>
          <w:szCs w:val="21"/>
          <w:highlight w:val="white"/>
        </w:rPr>
        <w:t>UNIVERSIDAD CASA GRANDE</w:t>
      </w:r>
    </w:p>
    <w:p w:rsidR="00861D8D" w:rsidRDefault="00032C68">
      <w:pPr>
        <w:spacing w:after="160"/>
        <w:jc w:val="center"/>
      </w:pPr>
      <w:r>
        <w:rPr>
          <w:rFonts w:ascii="Verdana" w:eastAsia="Verdana" w:hAnsi="Verdana" w:cs="Verdana"/>
          <w:b/>
          <w:sz w:val="21"/>
          <w:szCs w:val="21"/>
          <w:highlight w:val="white"/>
        </w:rPr>
        <w:t>MAESTRÍA EN TEGNOLOGÌA E INNOVACIÒN EDUCATIVA</w:t>
      </w:r>
    </w:p>
    <w:p w:rsidR="00861D8D" w:rsidRDefault="00032C68">
      <w:pPr>
        <w:spacing w:after="160"/>
        <w:jc w:val="center"/>
      </w:pPr>
      <w:r>
        <w:rPr>
          <w:rFonts w:ascii="Verdana" w:eastAsia="Verdana" w:hAnsi="Verdana" w:cs="Verdana"/>
          <w:b/>
          <w:sz w:val="21"/>
          <w:szCs w:val="21"/>
          <w:highlight w:val="white"/>
        </w:rPr>
        <w:t xml:space="preserve">METODOLOGÍA DE USO </w:t>
      </w:r>
    </w:p>
    <w:p w:rsidR="00861D8D" w:rsidRDefault="00032C68">
      <w:pPr>
        <w:spacing w:after="160"/>
      </w:pPr>
      <w:r>
        <w:rPr>
          <w:rFonts w:ascii="Verdana" w:eastAsia="Verdana" w:hAnsi="Verdana" w:cs="Verdana"/>
          <w:b/>
          <w:sz w:val="21"/>
          <w:szCs w:val="21"/>
          <w:highlight w:val="white"/>
        </w:rPr>
        <w:t xml:space="preserve">INTEGRANTES: </w:t>
      </w:r>
      <w:r>
        <w:rPr>
          <w:rFonts w:ascii="Verdana" w:eastAsia="Verdana" w:hAnsi="Verdana" w:cs="Verdana"/>
          <w:sz w:val="21"/>
          <w:szCs w:val="21"/>
          <w:highlight w:val="white"/>
        </w:rPr>
        <w:t xml:space="preserve">Alberto Cevallos, Giovanna </w:t>
      </w:r>
      <w:proofErr w:type="spellStart"/>
      <w:r>
        <w:rPr>
          <w:rFonts w:ascii="Verdana" w:eastAsia="Verdana" w:hAnsi="Verdana" w:cs="Verdana"/>
          <w:sz w:val="21"/>
          <w:szCs w:val="21"/>
          <w:highlight w:val="white"/>
        </w:rPr>
        <w:t>Lòpez</w:t>
      </w:r>
      <w:proofErr w:type="spellEnd"/>
      <w:r>
        <w:rPr>
          <w:rFonts w:ascii="Verdana" w:eastAsia="Verdana" w:hAnsi="Verdana" w:cs="Verdana"/>
          <w:sz w:val="21"/>
          <w:szCs w:val="21"/>
          <w:highlight w:val="white"/>
        </w:rPr>
        <w:t xml:space="preserve"> y Edgar Maldonado</w:t>
      </w:r>
    </w:p>
    <w:p w:rsidR="00861D8D" w:rsidRDefault="00032C68">
      <w:pPr>
        <w:jc w:val="both"/>
      </w:pPr>
      <w:r>
        <w:rPr>
          <w:b/>
        </w:rPr>
        <w:t xml:space="preserve">OBJETIVOS: </w:t>
      </w:r>
    </w:p>
    <w:p w:rsidR="00861D8D" w:rsidRDefault="00032C68">
      <w:pPr>
        <w:jc w:val="both"/>
      </w:pPr>
      <w:proofErr w:type="gramStart"/>
      <w:r>
        <w:rPr>
          <w:b/>
        </w:rPr>
        <w:t>Generales :</w:t>
      </w:r>
      <w:proofErr w:type="gramEnd"/>
      <w:r>
        <w:rPr>
          <w:b/>
        </w:rPr>
        <w:t xml:space="preserve"> </w:t>
      </w:r>
    </w:p>
    <w:p w:rsidR="00861D8D" w:rsidRDefault="00861D8D">
      <w:pPr>
        <w:jc w:val="both"/>
      </w:pPr>
    </w:p>
    <w:p w:rsidR="00861D8D" w:rsidRDefault="00032C68">
      <w:pPr>
        <w:ind w:firstLine="720"/>
        <w:jc w:val="both"/>
      </w:pPr>
      <w:r>
        <w:t xml:space="preserve">Valorar </w:t>
      </w:r>
      <w:r>
        <w:t xml:space="preserve">las causas de mortalidad de los cetáceos utilizando recursos </w:t>
      </w:r>
      <w:r w:rsidR="002041F4">
        <w:t>multimedia</w:t>
      </w:r>
      <w:r>
        <w:t xml:space="preserve"> y actividades de reflexión en una página web para que los usuarios tomen conciencia de las implicaciones del uso de los sonares en el mecanismo de </w:t>
      </w:r>
      <w:r w:rsidR="002041F4">
        <w:t>orientación</w:t>
      </w:r>
      <w:r>
        <w:t xml:space="preserve"> en el ecosistema marino.</w:t>
      </w:r>
    </w:p>
    <w:p w:rsidR="00861D8D" w:rsidRDefault="00032C68">
      <w:pPr>
        <w:ind w:firstLine="720"/>
        <w:jc w:val="both"/>
      </w:pPr>
      <w:r>
        <w:t>O</w:t>
      </w:r>
      <w:r>
        <w:t xml:space="preserve">btener una </w:t>
      </w:r>
      <w:r w:rsidR="002041F4">
        <w:t>retroalimentación</w:t>
      </w:r>
      <w:r>
        <w:t xml:space="preserve"> sobre el nivel </w:t>
      </w:r>
      <w:r w:rsidR="002041F4">
        <w:t>reflexión</w:t>
      </w:r>
      <w:r>
        <w:t xml:space="preserve"> </w:t>
      </w:r>
      <w:proofErr w:type="gramStart"/>
      <w:r>
        <w:t>de  las</w:t>
      </w:r>
      <w:proofErr w:type="gramEnd"/>
      <w:r>
        <w:t xml:space="preserve"> actividades propuestas usando google </w:t>
      </w:r>
      <w:proofErr w:type="spellStart"/>
      <w:r>
        <w:t>forms</w:t>
      </w:r>
      <w:proofErr w:type="spellEnd"/>
      <w:r>
        <w:t xml:space="preserve">. </w:t>
      </w:r>
    </w:p>
    <w:p w:rsidR="00861D8D" w:rsidRDefault="00861D8D">
      <w:pPr>
        <w:ind w:firstLine="720"/>
        <w:jc w:val="both"/>
      </w:pPr>
    </w:p>
    <w:p w:rsidR="00861D8D" w:rsidRDefault="002041F4">
      <w:pPr>
        <w:jc w:val="both"/>
      </w:pPr>
      <w:r>
        <w:rPr>
          <w:b/>
        </w:rPr>
        <w:t>Dirigido</w:t>
      </w:r>
      <w:r w:rsidR="00032C68">
        <w:rPr>
          <w:b/>
        </w:rPr>
        <w:t xml:space="preserve"> al usuario: </w:t>
      </w:r>
    </w:p>
    <w:p w:rsidR="00861D8D" w:rsidRDefault="00861D8D">
      <w:pPr>
        <w:jc w:val="both"/>
      </w:pPr>
    </w:p>
    <w:p w:rsidR="00861D8D" w:rsidRDefault="00032C68">
      <w:pPr>
        <w:jc w:val="both"/>
      </w:pPr>
      <w:r>
        <w:rPr>
          <w:b/>
        </w:rPr>
        <w:t xml:space="preserve">Antes de la actividad: </w:t>
      </w:r>
      <w:r>
        <w:br/>
      </w:r>
      <w:r>
        <w:tab/>
        <w:t>Conocer qué son los cetáceos y los sonares .</w:t>
      </w:r>
    </w:p>
    <w:p w:rsidR="00861D8D" w:rsidRDefault="00032C68">
      <w:pPr>
        <w:jc w:val="both"/>
      </w:pPr>
      <w:r>
        <w:rPr>
          <w:b/>
        </w:rPr>
        <w:t>Durante la actividad:</w:t>
      </w:r>
      <w:r>
        <w:t xml:space="preserve"> </w:t>
      </w:r>
      <w:r>
        <w:br/>
      </w:r>
      <w:r>
        <w:tab/>
        <w:t>Explorar las posibles causas d</w:t>
      </w:r>
      <w:r>
        <w:t xml:space="preserve">e la mortalidad de los cetáceos por medio de la revisión de recursos multimedia sobre anatomía y fisiología de los </w:t>
      </w:r>
      <w:r w:rsidR="002041F4">
        <w:t>cetáceos</w:t>
      </w:r>
      <w:r>
        <w:t xml:space="preserve"> así como de exploraciones y reflexiones virtuales.</w:t>
      </w:r>
    </w:p>
    <w:p w:rsidR="00861D8D" w:rsidRDefault="002041F4">
      <w:pPr>
        <w:jc w:val="both"/>
      </w:pPr>
      <w:r>
        <w:rPr>
          <w:b/>
        </w:rPr>
        <w:t>Después</w:t>
      </w:r>
      <w:r w:rsidR="00032C68">
        <w:rPr>
          <w:b/>
        </w:rPr>
        <w:t xml:space="preserve"> de la actividad:</w:t>
      </w:r>
    </w:p>
    <w:p w:rsidR="00861D8D" w:rsidRDefault="00032C68">
      <w:pPr>
        <w:ind w:firstLine="720"/>
        <w:jc w:val="both"/>
      </w:pPr>
      <w:r>
        <w:t>Reflexionar</w:t>
      </w:r>
      <w:r>
        <w:rPr>
          <w:b/>
        </w:rPr>
        <w:t xml:space="preserve"> </w:t>
      </w:r>
      <w:r>
        <w:t>si la principal causa de la mortalidad de lo</w:t>
      </w:r>
      <w:r>
        <w:t xml:space="preserve">s cetáceos corresponde a la interacción de su sistema de orientación con la actividad de los sonares. </w:t>
      </w:r>
    </w:p>
    <w:p w:rsidR="00861D8D" w:rsidRDefault="00861D8D">
      <w:pPr>
        <w:jc w:val="both"/>
      </w:pPr>
    </w:p>
    <w:p w:rsidR="00861D8D" w:rsidRDefault="00032C68">
      <w:pPr>
        <w:jc w:val="both"/>
      </w:pPr>
      <w:r>
        <w:rPr>
          <w:b/>
        </w:rPr>
        <w:t>CONTENIDOS.</w:t>
      </w:r>
    </w:p>
    <w:p w:rsidR="00861D8D" w:rsidRDefault="00861D8D">
      <w:pPr>
        <w:jc w:val="both"/>
      </w:pPr>
    </w:p>
    <w:p w:rsidR="00861D8D" w:rsidRDefault="00032C68">
      <w:pPr>
        <w:jc w:val="both"/>
      </w:pPr>
      <w:r>
        <w:t xml:space="preserve">Básicamente este recurso   está dividido en cuatro partes, en primera instancia la </w:t>
      </w:r>
      <w:r w:rsidR="002041F4">
        <w:t>introducción</w:t>
      </w:r>
      <w:r>
        <w:t xml:space="preserve"> al tema en donde el estudiante tiene que re</w:t>
      </w:r>
      <w:r>
        <w:t xml:space="preserve">alizar un mini test y dos lecturas previas, la segunda parte contiene el tema del sonar, en donde hacemos una </w:t>
      </w:r>
      <w:r w:rsidR="002041F4">
        <w:t>explicación</w:t>
      </w:r>
      <w:r>
        <w:t xml:space="preserve"> sobre lo que es el sonar, para que sirve, y </w:t>
      </w:r>
      <w:r w:rsidR="002041F4">
        <w:t>cuál</w:t>
      </w:r>
      <w:r>
        <w:t xml:space="preserve"> es su </w:t>
      </w:r>
      <w:r w:rsidR="002041F4">
        <w:t>clasificación en</w:t>
      </w:r>
      <w:r>
        <w:t xml:space="preserve"> cada tema hay actividades que el estudiante debe ir resolvien</w:t>
      </w:r>
      <w:r>
        <w:t xml:space="preserve">do, cuya finalidad es elevar la exigencia cognitiva del estudiante. La </w:t>
      </w:r>
      <w:r w:rsidR="002041F4">
        <w:t>tercera parte</w:t>
      </w:r>
      <w:r>
        <w:t xml:space="preserve"> consta de una </w:t>
      </w:r>
      <w:proofErr w:type="gramStart"/>
      <w:r w:rsidR="002041F4">
        <w:t>explicación</w:t>
      </w:r>
      <w:r>
        <w:t xml:space="preserve">  acerca</w:t>
      </w:r>
      <w:proofErr w:type="gramEnd"/>
      <w:r>
        <w:t xml:space="preserve"> de los cetáceos en donde se mencionan sus  </w:t>
      </w:r>
      <w:r w:rsidR="002041F4">
        <w:t>características</w:t>
      </w:r>
      <w:r>
        <w:t xml:space="preserve"> generales, su mecanismo de </w:t>
      </w:r>
      <w:r w:rsidR="002041F4">
        <w:t>orientación</w:t>
      </w:r>
      <w:r>
        <w:t xml:space="preserve">, importancia de los </w:t>
      </w:r>
      <w:r w:rsidR="002041F4">
        <w:t>cetáceos</w:t>
      </w:r>
      <w:r>
        <w:t xml:space="preserve"> para el m</w:t>
      </w:r>
      <w:r>
        <w:t xml:space="preserve">edio marino y  las posibles causas de la mortalidad, de la misma manera que la segunda parte cada tema consta de actividades que el estudiante debe ir resolviendo para fijar conocimientos.    </w:t>
      </w:r>
    </w:p>
    <w:p w:rsidR="00861D8D" w:rsidRDefault="00032C68">
      <w:pPr>
        <w:jc w:val="both"/>
      </w:pPr>
      <w:r>
        <w:t xml:space="preserve">La cuarta parte explica la </w:t>
      </w:r>
      <w:r w:rsidR="002041F4">
        <w:t>relación</w:t>
      </w:r>
      <w:r>
        <w:t xml:space="preserve"> de entre los sonares y los </w:t>
      </w:r>
      <w:r w:rsidR="002041F4">
        <w:t>cetáceos</w:t>
      </w:r>
      <w:r>
        <w:t xml:space="preserve"> en cuanto a su </w:t>
      </w:r>
      <w:r w:rsidR="002041F4">
        <w:t>afectación</w:t>
      </w:r>
      <w:r>
        <w:t xml:space="preserve"> para lo cual se ha preparado una actividad que engloba varios puntos.</w:t>
      </w:r>
    </w:p>
    <w:p w:rsidR="00861D8D" w:rsidRDefault="00861D8D">
      <w:pPr>
        <w:jc w:val="both"/>
      </w:pPr>
    </w:p>
    <w:p w:rsidR="00861D8D" w:rsidRDefault="00861D8D">
      <w:pPr>
        <w:jc w:val="both"/>
      </w:pPr>
    </w:p>
    <w:p w:rsidR="00861D8D" w:rsidRDefault="00861D8D">
      <w:pPr>
        <w:jc w:val="both"/>
      </w:pPr>
    </w:p>
    <w:p w:rsidR="00861D8D" w:rsidRDefault="00861D8D">
      <w:pPr>
        <w:jc w:val="both"/>
      </w:pPr>
    </w:p>
    <w:p w:rsidR="00861D8D" w:rsidRDefault="00861D8D">
      <w:pPr>
        <w:jc w:val="both"/>
      </w:pPr>
    </w:p>
    <w:p w:rsidR="00861D8D" w:rsidRDefault="00032C68">
      <w:pPr>
        <w:jc w:val="both"/>
      </w:pPr>
      <w:r>
        <w:rPr>
          <w:b/>
        </w:rPr>
        <w:lastRenderedPageBreak/>
        <w:t>RECURSOS</w:t>
      </w:r>
    </w:p>
    <w:p w:rsidR="00861D8D" w:rsidRDefault="00861D8D">
      <w:pPr>
        <w:jc w:val="both"/>
      </w:pPr>
    </w:p>
    <w:p w:rsidR="00861D8D" w:rsidRDefault="00032C68">
      <w:pPr>
        <w:jc w:val="both"/>
      </w:pPr>
      <w:r>
        <w:t xml:space="preserve">Los recursos multimedia utilizados son de fácil utilización, se ha incluido actividades desarrolladas en </w:t>
      </w:r>
      <w:proofErr w:type="spellStart"/>
      <w:r>
        <w:t>educaplay</w:t>
      </w:r>
      <w:proofErr w:type="spellEnd"/>
      <w:r>
        <w:t xml:space="preserve"> con un nivel cognitivo </w:t>
      </w:r>
      <w:r w:rsidR="002041F4">
        <w:t>inicial básica</w:t>
      </w:r>
      <w:r>
        <w:t>, para luego incluir otras con requiere un poco más de exigencia en cuanto a comprensión, capacidad de a</w:t>
      </w:r>
      <w:r>
        <w:t xml:space="preserve">nálisis, retención de la información entregada, entre otras características que se demandan al usuario. Otros recursos también utilizados para presentar la información del tema son: </w:t>
      </w:r>
      <w:proofErr w:type="spellStart"/>
      <w:r>
        <w:t>powtoon</w:t>
      </w:r>
      <w:proofErr w:type="spellEnd"/>
      <w:r>
        <w:t xml:space="preserve">, </w:t>
      </w:r>
      <w:proofErr w:type="spellStart"/>
      <w:r>
        <w:t>thinklink</w:t>
      </w:r>
      <w:proofErr w:type="spellEnd"/>
      <w:r>
        <w:t xml:space="preserve">. En la parte final de los recursos se ha utilizado un </w:t>
      </w:r>
      <w:proofErr w:type="spellStart"/>
      <w:r>
        <w:t>m</w:t>
      </w:r>
      <w:r>
        <w:t>iniwebquest</w:t>
      </w:r>
      <w:proofErr w:type="spellEnd"/>
      <w:r>
        <w:t xml:space="preserve"> que busca enfocar al usuario a conseguir el objetivo final de la información presentada, es decir, lograr que el usuario utilice el razonamiento propio bajo las concepciones y la receptividad de la información recibida, y pueda concluir y estab</w:t>
      </w:r>
      <w:r>
        <w:t xml:space="preserve">lecer ciertos esquemas cognitivos en cuanto a la mortalidad de los cetáceos sus causas, e </w:t>
      </w:r>
      <w:r w:rsidR="002041F4">
        <w:t>inclusive abarcando</w:t>
      </w:r>
      <w:r>
        <w:t xml:space="preserve"> la percepción de conservación animal, que forma parte del tema. </w:t>
      </w:r>
    </w:p>
    <w:p w:rsidR="00861D8D" w:rsidRDefault="00861D8D">
      <w:pPr>
        <w:jc w:val="both"/>
      </w:pPr>
    </w:p>
    <w:p w:rsidR="00861D8D" w:rsidRDefault="00032C68">
      <w:pPr>
        <w:jc w:val="both"/>
      </w:pPr>
      <w:r>
        <w:rPr>
          <w:b/>
        </w:rPr>
        <w:t>METODOLOGÍA.</w:t>
      </w:r>
    </w:p>
    <w:p w:rsidR="00861D8D" w:rsidRDefault="00861D8D">
      <w:pPr>
        <w:jc w:val="both"/>
      </w:pPr>
    </w:p>
    <w:p w:rsidR="00861D8D" w:rsidRDefault="00032C68">
      <w:pPr>
        <w:jc w:val="both"/>
      </w:pPr>
      <w:r>
        <w:t>Antes de utilizar este recurso debe hacerse una breve explicación</w:t>
      </w:r>
      <w:r>
        <w:t xml:space="preserve"> de la forma de abordar la temática y de las herramientas que se utilizarán; será un proceso no libre totalmente, sino asistido en forma parcial, con la finalidad de verificar que el contenido y su desarrollo no tenga dificultades debido a falta de conocim</w:t>
      </w:r>
      <w:r>
        <w:t>ientos en el manejo de una herramientas ni en la plataforma, además se deberá hacer un bosquejo o mapa de flujo de actividades, puesto que tiene un desarrollo secuencial que sigue el proceso siguiente: Introducción, Sonar y Cetáceos (o viceversa) y la Rela</w:t>
      </w:r>
      <w:r>
        <w:t xml:space="preserve">ción Sonar-cetáceos. Las actividades medias son las únicas intercambiables en cuanto a orden, sin embargo, se </w:t>
      </w:r>
      <w:proofErr w:type="spellStart"/>
      <w:r w:rsidR="002041F4">
        <w:t>sugerirà</w:t>
      </w:r>
      <w:proofErr w:type="spellEnd"/>
      <w:r>
        <w:t xml:space="preserve"> por parte del tutor usar la secuencia presentada en pantalla. </w:t>
      </w:r>
    </w:p>
    <w:p w:rsidR="00861D8D" w:rsidRDefault="00861D8D">
      <w:pPr>
        <w:jc w:val="both"/>
      </w:pPr>
    </w:p>
    <w:p w:rsidR="00861D8D" w:rsidRDefault="00032C68">
      <w:pPr>
        <w:jc w:val="both"/>
      </w:pPr>
      <w:r>
        <w:t xml:space="preserve">Durante el uso del recurso, la </w:t>
      </w:r>
      <w:r w:rsidR="002041F4">
        <w:t>guía</w:t>
      </w:r>
      <w:r>
        <w:t xml:space="preserve"> no podrá ser completamente asistida, </w:t>
      </w:r>
      <w:r>
        <w:t>puesto que el avance en las actividades no solo dependerá de la capacidad del usuario de asimilar la nueva información y ejecutar las actividades, sino de la auto-motivación de usuario a complementar la información con otras fuentes no incluidas en la plat</w:t>
      </w:r>
      <w:r>
        <w:t>aforma, que se encuentren en la web.</w:t>
      </w:r>
    </w:p>
    <w:p w:rsidR="00861D8D" w:rsidRDefault="00861D8D">
      <w:pPr>
        <w:jc w:val="both"/>
      </w:pPr>
    </w:p>
    <w:p w:rsidR="00861D8D" w:rsidRDefault="00032C68">
      <w:pPr>
        <w:jc w:val="both"/>
      </w:pPr>
      <w:r>
        <w:t xml:space="preserve">En la parte de evaluación se utilizará preguntas abiertas dentro del </w:t>
      </w:r>
      <w:proofErr w:type="spellStart"/>
      <w:r>
        <w:t>webquest</w:t>
      </w:r>
      <w:proofErr w:type="spellEnd"/>
      <w:r>
        <w:t>, tanto en el “producto” como en la parte final de “evaluación” en sí, con el objetivo de evocar el pensamiento crítico del usuario acerca de</w:t>
      </w:r>
      <w:r>
        <w:t xml:space="preserve"> la temática, verificar el grado de comprensión y valorar cuan inmerso se encuentra en el tópico; existen también evaluaciones cortas con una exigencia cognitiva menor como el uso de alternativas múltiples para respuestas que se han planteado en test y cru</w:t>
      </w:r>
      <w:r>
        <w:t xml:space="preserve">cigramas en </w:t>
      </w:r>
      <w:proofErr w:type="spellStart"/>
      <w:r>
        <w:t>educaplay</w:t>
      </w:r>
      <w:proofErr w:type="spellEnd"/>
      <w:r>
        <w:t>.</w:t>
      </w:r>
    </w:p>
    <w:p w:rsidR="00861D8D" w:rsidRDefault="00861D8D">
      <w:pPr>
        <w:jc w:val="both"/>
      </w:pPr>
    </w:p>
    <w:p w:rsidR="00861D8D" w:rsidRDefault="00032C68">
      <w:pPr>
        <w:jc w:val="both"/>
      </w:pPr>
      <w:r>
        <w:rPr>
          <w:b/>
        </w:rPr>
        <w:t xml:space="preserve">EVALUACIÓN. </w:t>
      </w:r>
    </w:p>
    <w:p w:rsidR="00861D8D" w:rsidRDefault="00861D8D">
      <w:pPr>
        <w:jc w:val="both"/>
      </w:pPr>
    </w:p>
    <w:p w:rsidR="00861D8D" w:rsidRDefault="00032C68" w:rsidP="002041F4">
      <w:pPr>
        <w:jc w:val="both"/>
      </w:pPr>
      <w:r>
        <w:t xml:space="preserve">Se realizará en formato </w:t>
      </w:r>
      <w:proofErr w:type="spellStart"/>
      <w:r>
        <w:t>webquest</w:t>
      </w:r>
      <w:proofErr w:type="spellEnd"/>
      <w:r>
        <w:t xml:space="preserve">, por vía no sincrónica a </w:t>
      </w:r>
      <w:r w:rsidR="002041F4">
        <w:t>través</w:t>
      </w:r>
      <w:r>
        <w:t xml:space="preserve"> de  una retroalimentación de las respuestas del usuario, considerando que este recurso tiene dos partes constitutivas generales, informativa e instructiva</w:t>
      </w:r>
      <w:r>
        <w:t>-evaluativa, la evaluación se refiere no solo a la asimilación del contenido mostrado sino a la capacidad de razonamiento adquirido acerca de la temática y su perspectiva; es decir, el tutor no valorará sólo el contenido sino el criterio, por tanto la retr</w:t>
      </w:r>
      <w:r>
        <w:t>oalimentación deberá mostrar de forma cualitativa una valoración de los argumentos presentados en cada respuesta.</w:t>
      </w:r>
      <w:bookmarkStart w:id="0" w:name="_GoBack"/>
      <w:bookmarkEnd w:id="0"/>
    </w:p>
    <w:sectPr w:rsidR="00861D8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8D"/>
    <w:rsid w:val="00032C68"/>
    <w:rsid w:val="002041F4"/>
    <w:rsid w:val="0086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81897"/>
  <w15:docId w15:val="{B81E27DD-8E84-4712-A2C6-AADC58C9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 9</dc:creator>
  <cp:lastModifiedBy>POSGRADO 9</cp:lastModifiedBy>
  <cp:revision>2</cp:revision>
  <dcterms:created xsi:type="dcterms:W3CDTF">2016-10-30T21:17:00Z</dcterms:created>
  <dcterms:modified xsi:type="dcterms:W3CDTF">2016-10-30T21:17:00Z</dcterms:modified>
</cp:coreProperties>
</file>